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3333750</wp:posOffset>
                </wp:positionV>
                <wp:extent cx="9822421" cy="59940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29525" y="670850"/>
                          <a:ext cx="9822421" cy="5994038"/>
                          <a:chOff x="629525" y="670850"/>
                          <a:chExt cx="7391924" cy="4502099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629525" y="670850"/>
                            <a:ext cx="4769099" cy="4502099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252350" y="670850"/>
                            <a:ext cx="4769099" cy="4502099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55350" y="918850"/>
                            <a:ext cx="2069699" cy="37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China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826350" y="823475"/>
                            <a:ext cx="1669200" cy="46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3333750</wp:posOffset>
                </wp:positionV>
                <wp:extent cx="9822421" cy="5994038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2421" cy="5994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3333750</wp:posOffset>
                </wp:positionV>
                <wp:extent cx="9822421" cy="599403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29525" y="670850"/>
                          <a:ext cx="9822421" cy="5994038"/>
                          <a:chOff x="629525" y="670850"/>
                          <a:chExt cx="7391924" cy="4502099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629525" y="670850"/>
                            <a:ext cx="4769099" cy="4502099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252350" y="670850"/>
                            <a:ext cx="4769099" cy="4502099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955350" y="918850"/>
                            <a:ext cx="2069699" cy="37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China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826350" y="823475"/>
                            <a:ext cx="1669200" cy="46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3333750</wp:posOffset>
                </wp:positionV>
                <wp:extent cx="9822421" cy="5994038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2421" cy="5994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 w:val="0"/>
        <w:tblW w:w="220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63"/>
        <w:tblGridChange w:id="0">
          <w:tblGrid>
            <w:gridCol w:w="22063"/>
          </w:tblGrid>
        </w:tblGridChange>
      </w:tblGrid>
      <w:tr>
        <w:tc>
          <w:tcPr>
            <w:tcBorders>
              <w:top w:color="cccccc" w:space="0" w:sz="24" w:val="dotted"/>
              <w:left w:color="cccccc" w:space="0" w:sz="24" w:val="dotted"/>
              <w:bottom w:color="cccccc" w:space="0" w:sz="24" w:val="dotted"/>
              <w:right w:color="cccccc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Brainstorming &amp; Investigating: Venn Diagram on Human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5b0f00"/>
                <w:sz w:val="24"/>
                <w:szCs w:val="24"/>
                <w:rtl w:val="0"/>
              </w:rPr>
              <w:t xml:space="preserve">头脑风暴&amp;调查研究：制作关于人权的维恩图解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can be argued that every country has its own way of treating human rights. To what extent is this true?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也许有人会说每个国家都有自己的人权法，你是这么认为的吗？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Amnesty International is a global organisation that works to protect human rights from abuse. Go to the website (</w:t>
            </w:r>
            <w:hyperlink r:id="rId6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http://www.amnesty.org.au/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), and type ‘China’ and ‘Australia’ (or, another country) into the search bar.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国际特赦组织是一个保护人权受到威胁时提供帮助的国际组织。浏览它的官方网站（</w:t>
            </w:r>
            <w:hyperlink r:id="rId7">
              <w:r w:rsidDel="00000000" w:rsidR="00000000" w:rsidRPr="00000000">
                <w:rPr>
                  <w:color w:val="cc0000"/>
                  <w:sz w:val="24"/>
                  <w:szCs w:val="24"/>
                  <w:u w:val="single"/>
                  <w:rtl w:val="0"/>
                </w:rPr>
                <w:t xml:space="preserve">http://www.amnesty.org.au/</w:t>
              </w:r>
            </w:hyperlink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)并且在搜索栏输入“中国”和“澳大利亚”(或者其他的国家)，看看有什么发现。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 the following, and complete the Venn Diagram below, comparing both countries: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根据以下问题思考并且比较两个国家对于人权问题的不同的做法，完成维恩图解：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the results page say?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你搜索到了那些结果？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that tell us about the treatment of human rights in that country?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 在他们国家是怎样对待人权问题的？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23811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ff0000"/>
        <w:rtl w:val="0"/>
      </w:rPr>
      <w:t xml:space="preserve">Learn Chinese Cultural Revolution</w:t>
    </w:r>
    <w:r w:rsidDel="00000000" w:rsidR="00000000" w:rsidRPr="00000000">
      <w:rPr>
        <w:rtl w:val="0"/>
      </w:rPr>
      <w:t xml:space="preserve">| Venn Diagram: Human Rights activity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13680" w:firstLine="0"/>
      <w:contextualSpacing w:val="0"/>
    </w:pPr>
    <w:r w:rsidDel="00000000" w:rsidR="00000000" w:rsidRPr="00000000">
      <w:rPr>
        <w:color w:val="d9d9d9"/>
        <w:rtl w:val="0"/>
      </w:rPr>
      <w:t xml:space="preserve">Liam Perera, Bonnie Tynan &amp; Renee (Wanling) Zhong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hyperlink" Target="http://www.amnesty.org.au/" TargetMode="External"/><Relationship Id="rId7" Type="http://schemas.openxmlformats.org/officeDocument/2006/relationships/hyperlink" Target="http://www.amnesty.org.au/" TargetMode="External"/><Relationship Id="rId8" Type="http://schemas.openxmlformats.org/officeDocument/2006/relationships/header" Target="header1.xml"/></Relationships>
</file>